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asciiTheme="majorHAnsi" w:hAnsiTheme="majorHAnsi"/>
          <w:b/>
          <w:b/>
          <w:sz w:val="40"/>
          <w:szCs w:val="40"/>
        </w:rPr>
      </w:pPr>
      <w:r>
        <w:rPr>
          <w:rFonts w:ascii="Cambria" w:hAnsi="Cambria" w:asciiTheme="majorHAnsi" w:hAnsiTheme="majorHAnsi"/>
          <w:b/>
          <w:sz w:val="40"/>
          <w:szCs w:val="40"/>
        </w:rPr>
        <w:t>Allgemeine Unterrichtsbedingungen (AGB)</w:t>
      </w:r>
    </w:p>
    <w:p>
      <w:pPr>
        <w:pStyle w:val="Normal"/>
        <w:rPr>
          <w:rFonts w:ascii="Cambria" w:hAnsi="Cambria" w:asciiTheme="majorHAnsi" w:hAnsiTheme="majorHAnsi"/>
          <w:b/>
          <w:b/>
          <w:sz w:val="24"/>
          <w:szCs w:val="24"/>
        </w:rPr>
      </w:pPr>
      <w:r>
        <w:rPr>
          <w:rFonts w:ascii="Cambria" w:hAnsi="Cambria" w:asciiTheme="majorHAnsi" w:hAnsiTheme="majorHAnsi"/>
          <w:b/>
          <w:sz w:val="40"/>
          <w:szCs w:val="40"/>
        </w:rPr>
        <w:t>Klavierunterricht von Evgeny Cherepanov</w:t>
      </w:r>
    </w:p>
    <w:p>
      <w:pPr>
        <w:pStyle w:val="Normal"/>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rPr>
          <w:rFonts w:ascii="Cambria" w:hAnsi="Cambria" w:asciiTheme="majorHAnsi" w:hAnsiTheme="majorHAnsi"/>
          <w:b/>
          <w:b/>
          <w:sz w:val="24"/>
          <w:szCs w:val="24"/>
        </w:rPr>
      </w:pPr>
      <w:r>
        <w:rPr>
          <w:rFonts w:ascii="Cambria" w:hAnsi="Cambria" w:asciiTheme="majorHAnsi" w:hAnsiTheme="majorHAnsi"/>
          <w:b/>
          <w:sz w:val="24"/>
          <w:szCs w:val="24"/>
        </w:rPr>
        <w:t>1. Allgemeines</w:t>
      </w:r>
    </w:p>
    <w:p>
      <w:pPr>
        <w:pStyle w:val="Normal"/>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rPr>
          <w:rFonts w:ascii="Cambria" w:hAnsi="Cambria" w:asciiTheme="majorHAnsi" w:hAnsiTheme="majorHAnsi"/>
          <w:sz w:val="24"/>
          <w:szCs w:val="24"/>
        </w:rPr>
      </w:pPr>
      <w:r>
        <w:rPr>
          <w:rFonts w:ascii="Cambria" w:hAnsi="Cambria" w:asciiTheme="majorHAnsi" w:hAnsiTheme="majorHAnsi"/>
          <w:sz w:val="24"/>
          <w:szCs w:val="24"/>
        </w:rPr>
        <w:t>§1 Für den Unterricht gelten ausschließlich die nachstehenden Bedingungen. Mündliche Nebenabreden, Änderungen und Ergänzungen des Unterrichtvertrages bedürfen der Schriftform. Diese Schriftformklausel kann ebenfalls nur schriftlich geändert oder aufgehoben werden. Rechtliche Unwirksamkeit einzelner Vertragssteile berührt die Gültigkeit der übrigen Vertragsteile nicht.</w:t>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b/>
          <w:b/>
          <w:sz w:val="24"/>
          <w:szCs w:val="24"/>
        </w:rPr>
      </w:pPr>
      <w:r>
        <w:rPr>
          <w:rFonts w:ascii="Cambria" w:hAnsi="Cambria" w:asciiTheme="majorHAnsi" w:hAnsiTheme="majorHAnsi"/>
          <w:b/>
          <w:sz w:val="24"/>
          <w:szCs w:val="24"/>
        </w:rPr>
        <w:t>2. Ferien</w:t>
      </w:r>
    </w:p>
    <w:p>
      <w:pPr>
        <w:pStyle w:val="Normal"/>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rPr>
          <w:rFonts w:ascii="Cambria" w:hAnsi="Cambria" w:asciiTheme="majorHAnsi" w:hAnsiTheme="majorHAnsi"/>
          <w:sz w:val="24"/>
          <w:szCs w:val="24"/>
        </w:rPr>
      </w:pPr>
      <w:r>
        <w:rPr>
          <w:rFonts w:ascii="Cambria" w:hAnsi="Cambria" w:asciiTheme="majorHAnsi" w:hAnsiTheme="majorHAnsi"/>
          <w:sz w:val="24"/>
          <w:szCs w:val="24"/>
        </w:rPr>
        <w:t>§1 An gesetzlichen Feiertagen und in den Schulferien des Bundeslandes Bremen für allgemeinbildende Schulen fällt der Unterricht aus, ohne dass dies Einfluss auf das vereinbarte Honorar hat.</w:t>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b/>
          <w:b/>
          <w:sz w:val="24"/>
          <w:szCs w:val="24"/>
        </w:rPr>
      </w:pPr>
      <w:r>
        <w:rPr>
          <w:rFonts w:ascii="Cambria" w:hAnsi="Cambria" w:asciiTheme="majorHAnsi" w:hAnsiTheme="majorHAnsi"/>
          <w:b/>
          <w:sz w:val="24"/>
          <w:szCs w:val="24"/>
        </w:rPr>
        <w:t xml:space="preserve">3. Honorar </w:t>
      </w:r>
    </w:p>
    <w:p>
      <w:pPr>
        <w:pStyle w:val="Normal"/>
        <w:rPr>
          <w:rFonts w:ascii="Cambria" w:hAnsi="Cambria" w:asciiTheme="majorHAnsi" w:hAnsiTheme="majorHAnsi"/>
          <w:sz w:val="24"/>
          <w:szCs w:val="24"/>
        </w:rPr>
      </w:pPr>
      <w:r>
        <w:rPr>
          <w:rFonts w:ascii="Cambria" w:hAnsi="Cambria" w:asciiTheme="majorHAnsi" w:hAnsiTheme="majorHAnsi"/>
          <w:sz w:val="24"/>
          <w:szCs w:val="24"/>
        </w:rPr>
        <w:t xml:space="preserve"> </w:t>
      </w:r>
    </w:p>
    <w:p>
      <w:pPr>
        <w:pStyle w:val="Normal"/>
        <w:rPr>
          <w:rFonts w:ascii="Cambria" w:hAnsi="Cambria" w:asciiTheme="majorHAnsi" w:hAnsiTheme="majorHAnsi"/>
          <w:sz w:val="24"/>
          <w:szCs w:val="24"/>
        </w:rPr>
      </w:pPr>
      <w:r>
        <w:rPr>
          <w:rFonts w:ascii="Cambria" w:hAnsi="Cambria" w:asciiTheme="majorHAnsi" w:hAnsiTheme="majorHAnsi"/>
          <w:sz w:val="24"/>
          <w:szCs w:val="24"/>
        </w:rPr>
        <w:t xml:space="preserve">§1 </w:t>
      </w:r>
      <w:bookmarkStart w:id="0" w:name="_GoBack"/>
      <w:bookmarkEnd w:id="0"/>
      <w:r>
        <w:rPr>
          <w:rFonts w:ascii="Cambria" w:hAnsi="Cambria" w:asciiTheme="majorHAnsi" w:hAnsiTheme="majorHAnsi"/>
          <w:sz w:val="24"/>
          <w:szCs w:val="24"/>
        </w:rPr>
        <w:t>Das Honorar beträgt:</w:t>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pPr>
      <w:r>
        <w:rPr>
          <w:rFonts w:cs="Arial" w:ascii="Cambria" w:hAnsi="Cambria" w:asciiTheme="majorHAnsi" w:hAnsiTheme="majorHAnsi"/>
          <w:sz w:val="24"/>
          <w:szCs w:val="24"/>
        </w:rPr>
        <w:t>€</w:t>
      </w:r>
      <w:r>
        <w:rPr>
          <w:rFonts w:cs="Arial" w:ascii="Cambria" w:hAnsi="Cambria" w:asciiTheme="majorHAnsi" w:hAnsiTheme="majorHAnsi"/>
          <w:sz w:val="24"/>
          <w:szCs w:val="24"/>
        </w:rPr>
        <w:t>7</w:t>
      </w:r>
      <w:r>
        <w:rPr>
          <w:rFonts w:cs="Arial" w:ascii="Cambria" w:hAnsi="Cambria" w:asciiTheme="majorHAnsi" w:hAnsiTheme="majorHAnsi"/>
          <w:sz w:val="24"/>
          <w:szCs w:val="24"/>
        </w:rPr>
        <w:t>5</w:t>
      </w:r>
      <w:r>
        <w:rPr>
          <w:rFonts w:cs="Arial" w:ascii="Cambria" w:hAnsi="Cambria" w:asciiTheme="majorHAnsi" w:hAnsiTheme="majorHAnsi"/>
          <w:sz w:val="24"/>
          <w:szCs w:val="24"/>
        </w:rPr>
        <w:t>,00 im Monat für Einzelunterricht über 30 Min.;</w:t>
      </w:r>
    </w:p>
    <w:p>
      <w:pPr>
        <w:pStyle w:val="Normal"/>
        <w:rPr/>
      </w:pPr>
      <w:r>
        <w:rPr>
          <w:rFonts w:cs="Arial" w:ascii="Cambria" w:hAnsi="Cambria" w:asciiTheme="majorHAnsi" w:hAnsiTheme="majorHAnsi"/>
          <w:sz w:val="24"/>
          <w:szCs w:val="24"/>
        </w:rPr>
        <w:t>€</w:t>
      </w:r>
      <w:r>
        <w:rPr>
          <w:rFonts w:cs="Arial" w:ascii="Cambria" w:hAnsi="Cambria" w:asciiTheme="majorHAnsi" w:hAnsiTheme="majorHAnsi"/>
          <w:sz w:val="24"/>
          <w:szCs w:val="24"/>
        </w:rPr>
        <w:t>100</w:t>
      </w:r>
      <w:r>
        <w:rPr>
          <w:rFonts w:cs="Arial" w:ascii="Cambria" w:hAnsi="Cambria" w:asciiTheme="majorHAnsi" w:hAnsiTheme="majorHAnsi"/>
          <w:sz w:val="24"/>
          <w:szCs w:val="24"/>
        </w:rPr>
        <w:t>,00 im Monat für Einzelunterricht über 45 Min.;</w:t>
      </w:r>
    </w:p>
    <w:p>
      <w:pPr>
        <w:pStyle w:val="Normal"/>
        <w:rPr>
          <w:rFonts w:ascii="Cambria" w:hAnsi="Cambria" w:asciiTheme="majorHAnsi" w:hAnsiTheme="majorHAnsi"/>
          <w:sz w:val="24"/>
          <w:szCs w:val="24"/>
        </w:rPr>
      </w:pPr>
      <w:r>
        <w:rPr>
          <w:rFonts w:cs="Arial" w:ascii="Cambria" w:hAnsi="Cambria" w:asciiTheme="majorHAnsi" w:hAnsiTheme="majorHAnsi"/>
          <w:sz w:val="24"/>
          <w:szCs w:val="24"/>
        </w:rPr>
        <w:t>€</w:t>
      </w:r>
      <w:r>
        <w:rPr>
          <w:rFonts w:cs="Arial" w:ascii="Cambria" w:hAnsi="Cambria" w:asciiTheme="majorHAnsi" w:hAnsiTheme="majorHAnsi"/>
          <w:sz w:val="24"/>
          <w:szCs w:val="24"/>
        </w:rPr>
        <w:t>12</w:t>
      </w:r>
      <w:r>
        <w:rPr>
          <w:rFonts w:cs="Arial" w:ascii="Cambria" w:hAnsi="Cambria" w:asciiTheme="majorHAnsi" w:hAnsiTheme="majorHAnsi"/>
          <w:sz w:val="24"/>
          <w:szCs w:val="24"/>
        </w:rPr>
        <w:t>5</w:t>
      </w:r>
      <w:r>
        <w:rPr>
          <w:rFonts w:cs="Arial" w:ascii="Cambria" w:hAnsi="Cambria" w:asciiTheme="majorHAnsi" w:hAnsiTheme="majorHAnsi"/>
          <w:sz w:val="24"/>
          <w:szCs w:val="24"/>
        </w:rPr>
        <w:t>,00 im Monat für Einzelunterricht über 60 Min..</w:t>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cs="Arial" w:asciiTheme="majorHAnsi" w:hAnsiTheme="majorHAnsi"/>
          <w:b/>
          <w:b/>
          <w:sz w:val="24"/>
          <w:szCs w:val="24"/>
        </w:rPr>
      </w:pPr>
      <w:r>
        <w:rPr>
          <w:rFonts w:cs="Arial" w:ascii="Cambria" w:hAnsi="Cambria" w:asciiTheme="majorHAnsi" w:hAnsiTheme="majorHAnsi"/>
          <w:b/>
          <w:sz w:val="24"/>
          <w:szCs w:val="24"/>
        </w:rPr>
        <w:t>4. Unterrichtsausfall/Krankheit</w:t>
      </w:r>
    </w:p>
    <w:p>
      <w:pPr>
        <w:pStyle w:val="Normal"/>
        <w:rPr>
          <w:rFonts w:ascii="Cambria" w:hAnsi="Cambria" w:cs="Arial" w:asciiTheme="majorHAnsi" w:hAnsiTheme="majorHAnsi"/>
          <w:sz w:val="24"/>
          <w:szCs w:val="24"/>
        </w:rPr>
      </w:pPr>
      <w:r>
        <w:rPr>
          <w:rFonts w:cs="Arial" w:ascii="Cambria" w:hAnsi="Cambria"/>
          <w:sz w:val="24"/>
          <w:szCs w:val="24"/>
        </w:rPr>
      </w:r>
    </w:p>
    <w:p>
      <w:pPr>
        <w:pStyle w:val="Normal"/>
        <w:rPr>
          <w:rFonts w:ascii="Cambria" w:hAnsi="Cambria" w:cs="Arial" w:asciiTheme="majorHAnsi" w:hAnsiTheme="majorHAnsi"/>
          <w:sz w:val="24"/>
          <w:szCs w:val="24"/>
        </w:rPr>
      </w:pPr>
      <w:r>
        <w:rPr>
          <w:rFonts w:cs="Arial" w:ascii="Cambria" w:hAnsi="Cambria" w:asciiTheme="majorHAnsi" w:hAnsiTheme="majorHAnsi"/>
          <w:sz w:val="24"/>
          <w:szCs w:val="24"/>
        </w:rPr>
        <w:t>§1 Terminabsprachen sind grundsätzlich mit der Lehrkraft persönlich zu regeln.</w:t>
      </w:r>
    </w:p>
    <w:p>
      <w:pPr>
        <w:pStyle w:val="Normal"/>
        <w:rPr>
          <w:rFonts w:ascii="Cambria" w:hAnsi="Cambria" w:cs="Arial" w:asciiTheme="majorHAnsi" w:hAnsiTheme="majorHAnsi"/>
          <w:sz w:val="24"/>
          <w:szCs w:val="24"/>
        </w:rPr>
      </w:pPr>
      <w:r>
        <w:rPr>
          <w:rFonts w:cs="Arial" w:ascii="Cambria" w:hAnsi="Cambria"/>
          <w:sz w:val="24"/>
          <w:szCs w:val="24"/>
        </w:rPr>
      </w:r>
    </w:p>
    <w:p>
      <w:pPr>
        <w:pStyle w:val="Normal"/>
        <w:rPr>
          <w:rFonts w:ascii="Cambria" w:hAnsi="Cambria" w:cs="Arial" w:asciiTheme="majorHAnsi" w:hAnsiTheme="majorHAnsi"/>
          <w:sz w:val="24"/>
          <w:szCs w:val="24"/>
        </w:rPr>
      </w:pPr>
      <w:r>
        <w:rPr>
          <w:rFonts w:cs="Arial" w:ascii="Cambria" w:hAnsi="Cambria" w:asciiTheme="majorHAnsi" w:hAnsiTheme="majorHAnsi"/>
          <w:sz w:val="24"/>
          <w:szCs w:val="24"/>
        </w:rPr>
        <w:t>§2 Durch die Schuld des Schülers versäumte Stunden werden nicht nachgegeben oder erstattet.</w:t>
      </w:r>
    </w:p>
    <w:p>
      <w:pPr>
        <w:pStyle w:val="Normal"/>
        <w:rPr>
          <w:rFonts w:ascii="Cambria" w:hAnsi="Cambria" w:cs="Arial" w:asciiTheme="majorHAnsi" w:hAnsiTheme="majorHAnsi"/>
          <w:sz w:val="24"/>
          <w:szCs w:val="24"/>
        </w:rPr>
      </w:pPr>
      <w:r>
        <w:rPr>
          <w:rFonts w:cs="Arial" w:ascii="Cambria" w:hAnsi="Cambria"/>
          <w:sz w:val="24"/>
          <w:szCs w:val="24"/>
        </w:rPr>
      </w:r>
    </w:p>
    <w:p>
      <w:pPr>
        <w:pStyle w:val="Normal"/>
        <w:rPr>
          <w:rFonts w:ascii="Cambria" w:hAnsi="Cambria" w:cs="Arial" w:asciiTheme="majorHAnsi" w:hAnsiTheme="majorHAnsi"/>
          <w:sz w:val="24"/>
          <w:szCs w:val="24"/>
        </w:rPr>
      </w:pPr>
      <w:r>
        <w:rPr>
          <w:rFonts w:cs="Arial" w:ascii="Cambria" w:hAnsi="Cambria" w:asciiTheme="majorHAnsi" w:hAnsiTheme="majorHAnsi"/>
          <w:sz w:val="24"/>
          <w:szCs w:val="24"/>
        </w:rPr>
        <w:t>§3 Die Schülerin/der Schüler verpflichtet sich, nicht zum Unterricht zu erscheinen, wenn sie/er so krank ist, dass für die Lehrkraft eine unmittelbare Ansteckungsgefahr besteht. Das Unterrichtshonorar bleibt hiervon unberührt. Bei längerer Erkrankung der Schülerin / des Schülers oder der Lehrkraft entfällt das anteilige Honorar nach Ablauf von sechs Wochen.</w:t>
      </w:r>
    </w:p>
    <w:p>
      <w:pPr>
        <w:pStyle w:val="Normal"/>
        <w:rPr>
          <w:rFonts w:ascii="Cambria" w:hAnsi="Cambria" w:cs="Arial" w:asciiTheme="majorHAnsi" w:hAnsiTheme="majorHAnsi"/>
          <w:sz w:val="24"/>
          <w:szCs w:val="24"/>
        </w:rPr>
      </w:pPr>
      <w:r>
        <w:rPr>
          <w:rFonts w:cs="Arial" w:ascii="Cambria" w:hAnsi="Cambria"/>
          <w:sz w:val="24"/>
          <w:szCs w:val="24"/>
        </w:rPr>
      </w:r>
    </w:p>
    <w:p>
      <w:pPr>
        <w:pStyle w:val="Normal"/>
        <w:rPr>
          <w:rFonts w:ascii="Cambria" w:hAnsi="Cambria" w:cs="Arial" w:asciiTheme="majorHAnsi" w:hAnsiTheme="majorHAnsi"/>
          <w:sz w:val="24"/>
          <w:szCs w:val="24"/>
        </w:rPr>
      </w:pPr>
      <w:r>
        <w:rPr>
          <w:rFonts w:cs="Arial" w:ascii="Cambria" w:hAnsi="Cambria" w:asciiTheme="majorHAnsi" w:hAnsiTheme="majorHAnsi"/>
          <w:sz w:val="24"/>
          <w:szCs w:val="24"/>
        </w:rPr>
        <w:t>§4 Durch die Schuld der Lehrkraft versäumte Stunden werden nach- bzw. vorgegeben.</w:t>
      </w:r>
    </w:p>
    <w:p>
      <w:pPr>
        <w:pStyle w:val="Normal"/>
        <w:rPr>
          <w:rFonts w:ascii="Cambria" w:hAnsi="Cambria" w:cs="Arial" w:asciiTheme="majorHAnsi" w:hAnsiTheme="majorHAnsi"/>
          <w:sz w:val="24"/>
          <w:szCs w:val="24"/>
        </w:rPr>
      </w:pPr>
      <w:r>
        <w:rPr>
          <w:rFonts w:cs="Arial" w:ascii="Cambria" w:hAnsi="Cambria"/>
          <w:sz w:val="24"/>
          <w:szCs w:val="24"/>
        </w:rPr>
      </w:r>
    </w:p>
    <w:p>
      <w:pPr>
        <w:pStyle w:val="Normal"/>
        <w:rPr>
          <w:rFonts w:ascii="Cambria" w:hAnsi="Cambria" w:cs="Arial" w:asciiTheme="majorHAnsi" w:hAnsiTheme="majorHAnsi"/>
          <w:b/>
          <w:b/>
          <w:sz w:val="24"/>
          <w:szCs w:val="24"/>
        </w:rPr>
      </w:pPr>
      <w:r>
        <w:rPr>
          <w:rFonts w:cs="Arial" w:ascii="Cambria" w:hAnsi="Cambria" w:asciiTheme="majorHAnsi" w:hAnsiTheme="majorHAnsi"/>
          <w:b/>
          <w:sz w:val="24"/>
          <w:szCs w:val="24"/>
        </w:rPr>
        <w:t>5. Honoraranhebung</w:t>
      </w:r>
    </w:p>
    <w:p>
      <w:pPr>
        <w:pStyle w:val="Normal"/>
        <w:rPr>
          <w:rFonts w:ascii="Cambria" w:hAnsi="Cambria" w:cs="Arial" w:asciiTheme="majorHAnsi" w:hAnsiTheme="majorHAnsi"/>
          <w:sz w:val="24"/>
          <w:szCs w:val="24"/>
        </w:rPr>
      </w:pPr>
      <w:r>
        <w:rPr>
          <w:rFonts w:cs="Arial" w:ascii="Cambria" w:hAnsi="Cambria"/>
          <w:sz w:val="24"/>
          <w:szCs w:val="24"/>
        </w:rPr>
      </w:r>
    </w:p>
    <w:p>
      <w:pPr>
        <w:pStyle w:val="Normal"/>
        <w:rPr>
          <w:rFonts w:ascii="Cambria" w:hAnsi="Cambria" w:asciiTheme="majorHAnsi" w:hAnsiTheme="majorHAnsi"/>
          <w:sz w:val="24"/>
          <w:szCs w:val="24"/>
        </w:rPr>
      </w:pPr>
      <w:r>
        <w:rPr>
          <w:rFonts w:ascii="Cambria" w:hAnsi="Cambria" w:asciiTheme="majorHAnsi" w:hAnsiTheme="majorHAnsi"/>
          <w:sz w:val="24"/>
          <w:szCs w:val="24"/>
        </w:rPr>
        <w:t>§1 Eine Erhöhung des Unterrichtshonorars durch die Lehrkraft ist zulässig; doch hat sie nach billigem Ermessen zu erfolgen und muss mindestens 6 Wochen vorher schriftlich angekündigt werden.</w:t>
      </w:r>
    </w:p>
    <w:p>
      <w:pPr>
        <w:pStyle w:val="Default"/>
        <w:spacing w:before="120" w:after="60"/>
        <w:ind w:left="440" w:hanging="440"/>
        <w:jc w:val="right"/>
        <w:rPr>
          <w:rFonts w:ascii="Cambria" w:hAnsi="Cambria" w:asciiTheme="majorHAnsi" w:hAnsiTheme="majorHAnsi"/>
          <w:lang w:val="de-DE"/>
        </w:rPr>
      </w:pPr>
      <w:r>
        <w:rPr>
          <w:rFonts w:asciiTheme="majorHAnsi" w:hAnsiTheme="majorHAnsi" w:ascii="Cambria" w:hAnsi="Cambria"/>
          <w:lang w:val="de-DE"/>
        </w:rPr>
      </w:r>
    </w:p>
    <w:p>
      <w:pPr>
        <w:pStyle w:val="Default"/>
        <w:spacing w:before="120" w:after="60"/>
        <w:ind w:left="440" w:hanging="440"/>
        <w:jc w:val="right"/>
        <w:rPr>
          <w:rFonts w:ascii="Cambria" w:hAnsi="Cambria" w:asciiTheme="majorHAnsi" w:hAnsiTheme="majorHAnsi"/>
          <w:lang w:val="de-DE"/>
        </w:rPr>
      </w:pPr>
      <w:r>
        <w:rPr>
          <w:rFonts w:ascii="Cambria" w:hAnsi="Cambria" w:asciiTheme="majorHAnsi" w:hAnsiTheme="majorHAnsi"/>
          <w:lang w:val="de-DE"/>
        </w:rPr>
        <w:t>Seite 1</w:t>
      </w:r>
    </w:p>
    <w:p>
      <w:pPr>
        <w:pStyle w:val="Default"/>
        <w:spacing w:before="120" w:after="60"/>
        <w:rPr>
          <w:rFonts w:ascii="Cambria" w:hAnsi="Cambria" w:asciiTheme="majorHAnsi" w:hAnsiTheme="majorHAnsi"/>
          <w:b/>
          <w:b/>
          <w:bCs/>
          <w:lang w:val="de-DE"/>
        </w:rPr>
      </w:pPr>
      <w:r>
        <w:rPr>
          <w:rFonts w:asciiTheme="majorHAnsi" w:hAnsiTheme="majorHAnsi" w:ascii="Cambria" w:hAnsi="Cambria"/>
          <w:b/>
          <w:bCs/>
          <w:lang w:val="de-DE"/>
        </w:rPr>
      </w:r>
    </w:p>
    <w:p>
      <w:pPr>
        <w:pStyle w:val="Default"/>
        <w:spacing w:before="120" w:after="60"/>
        <w:rPr>
          <w:rFonts w:ascii="Cambria" w:hAnsi="Cambria" w:asciiTheme="majorHAnsi" w:hAnsiTheme="majorHAnsi"/>
          <w:b/>
          <w:b/>
          <w:bCs/>
          <w:lang w:val="de-DE"/>
        </w:rPr>
      </w:pPr>
      <w:r>
        <w:rPr>
          <w:rFonts w:ascii="Cambria" w:hAnsi="Cambria" w:asciiTheme="majorHAnsi" w:hAnsiTheme="majorHAnsi"/>
          <w:b/>
          <w:bCs/>
          <w:lang w:val="de-DE"/>
        </w:rPr>
        <w:t xml:space="preserve">6. Kündigung </w:t>
      </w:r>
    </w:p>
    <w:p>
      <w:pPr>
        <w:pStyle w:val="Default"/>
        <w:spacing w:before="120" w:after="60"/>
        <w:rPr>
          <w:rFonts w:ascii="Cambria" w:hAnsi="Cambria" w:asciiTheme="majorHAnsi" w:hAnsiTheme="majorHAnsi"/>
          <w:lang w:val="de-DE"/>
        </w:rPr>
      </w:pPr>
      <w:r>
        <w:rPr>
          <w:rFonts w:asciiTheme="majorHAnsi" w:hAnsiTheme="majorHAnsi" w:ascii="Cambria" w:hAnsi="Cambria"/>
          <w:lang w:val="de-DE"/>
        </w:rPr>
      </w:r>
    </w:p>
    <w:p>
      <w:pPr>
        <w:pStyle w:val="Normal"/>
        <w:rPr>
          <w:rFonts w:ascii="Cambria" w:hAnsi="Cambria" w:asciiTheme="majorHAnsi" w:hAnsiTheme="majorHAnsi"/>
          <w:sz w:val="24"/>
          <w:szCs w:val="24"/>
        </w:rPr>
      </w:pPr>
      <w:r>
        <w:rPr>
          <w:rFonts w:ascii="Cambria" w:hAnsi="Cambria" w:asciiTheme="majorHAnsi" w:hAnsiTheme="majorHAnsi"/>
          <w:sz w:val="24"/>
          <w:szCs w:val="24"/>
        </w:rPr>
        <w:t xml:space="preserve">§1 Die Kündigung ist mit einer Frist von 5 Wochen zum Monatsende zulässig. Zu ihrer Wirksamkeit ist die Schriftform erforderlich. Während der Probezeit ist eine Kündigung mit Wochenfrist möglich. </w:t>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rPr>
          <w:rFonts w:ascii="Californian FB" w:hAnsi="Californian FB"/>
          <w:sz w:val="24"/>
          <w:szCs w:val="24"/>
        </w:rPr>
      </w:pPr>
      <w:r>
        <w:rPr>
          <w:rFonts w:ascii="Californian FB" w:hAnsi="Californian FB"/>
          <w:sz w:val="24"/>
          <w:szCs w:val="24"/>
        </w:rPr>
      </w:r>
    </w:p>
    <w:p>
      <w:pPr>
        <w:pStyle w:val="Normal"/>
        <w:jc w:val="right"/>
        <w:rPr/>
      </w:pPr>
      <w:r>
        <w:rPr>
          <w:rFonts w:ascii="Californian FB" w:hAnsi="Californian FB"/>
          <w:sz w:val="24"/>
          <w:szCs w:val="24"/>
        </w:rPr>
        <w:t>Seite 2</w:t>
      </w:r>
    </w:p>
    <w:sectPr>
      <w:type w:val="nextPage"/>
      <w:pgSz w:w="11906" w:h="16838"/>
      <w:pgMar w:left="1701" w:right="850"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mbria">
    <w:charset w:val="00"/>
    <w:family w:val="roman"/>
    <w:pitch w:val="variable"/>
  </w:font>
  <w:font w:name="Californian FB">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3d88"/>
    <w:pPr>
      <w:widowControl/>
      <w:bidi w:val="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571bec"/>
    <w:rPr>
      <w:rFonts w:ascii="Tahoma" w:hAnsi="Tahoma" w:cs="Tahoma"/>
      <w:sz w:val="16"/>
      <w:szCs w:val="16"/>
      <w:lang w:val="de-D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Default" w:customStyle="1">
    <w:name w:val="Default"/>
    <w:qFormat/>
    <w:rsid w:val="001d3797"/>
    <w:pPr>
      <w:widowControl/>
      <w:bidi w:val="0"/>
      <w:jc w:val="left"/>
    </w:pPr>
    <w:rPr>
      <w:rFonts w:ascii="Arial" w:hAnsi="Arial" w:cs="Arial" w:eastAsia="Calibri"/>
      <w:color w:val="000000"/>
      <w:kern w:val="0"/>
      <w:sz w:val="24"/>
      <w:szCs w:val="24"/>
      <w:lang w:val="ru-RU" w:eastAsia="en-US" w:bidi="ar-SA"/>
    </w:rPr>
  </w:style>
  <w:style w:type="paragraph" w:styleId="BalloonText">
    <w:name w:val="Balloon Text"/>
    <w:basedOn w:val="Normal"/>
    <w:link w:val="a4"/>
    <w:uiPriority w:val="99"/>
    <w:semiHidden/>
    <w:unhideWhenUsed/>
    <w:qFormat/>
    <w:rsid w:val="00571be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Neat_Office/6.2.8.2$Windows_x86 LibreOffice_project/</Application>
  <Pages>2</Pages>
  <Words>258</Words>
  <Characters>1678</Characters>
  <CharactersWithSpaces>1918</CharactersWithSpaces>
  <Paragraphs>23</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2012-09-05T10:44:00Z</dcterms:created>
  <dc:creator>Cherepanov</dc:creator>
  <dc:description/>
  <dc:language>de-DE</dc:language>
  <cp:lastModifiedBy/>
  <cp:lastPrinted>2019-10-04T14:23:00Z</cp:lastPrinted>
  <dcterms:modified xsi:type="dcterms:W3CDTF">2020-06-12T12:55:44Z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